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33D" w:rsidRDefault="0045633D" w:rsidP="009A0749">
      <w:pPr>
        <w:keepNext/>
        <w:jc w:val="center"/>
        <w:outlineLvl w:val="0"/>
        <w:rPr>
          <w:b/>
          <w:sz w:val="28"/>
          <w:szCs w:val="28"/>
          <w:lang w:val="uk-UA"/>
        </w:rPr>
      </w:pPr>
    </w:p>
    <w:p w:rsidR="0045633D" w:rsidRDefault="0045633D" w:rsidP="0045633D">
      <w:pPr>
        <w:keepNext/>
        <w:jc w:val="right"/>
        <w:outlineLvl w:val="0"/>
        <w:rPr>
          <w:b/>
          <w:sz w:val="28"/>
          <w:szCs w:val="28"/>
          <w:lang w:val="uk-UA"/>
        </w:rPr>
      </w:pPr>
      <w:r>
        <w:rPr>
          <w:b/>
          <w:sz w:val="28"/>
          <w:szCs w:val="28"/>
          <w:lang w:val="uk-UA"/>
        </w:rPr>
        <w:t xml:space="preserve">ПРОЕКТ </w:t>
      </w:r>
    </w:p>
    <w:p w:rsidR="009A0749" w:rsidRPr="00575E67" w:rsidRDefault="009A0749" w:rsidP="009A0749">
      <w:pPr>
        <w:keepNext/>
        <w:jc w:val="center"/>
        <w:outlineLvl w:val="0"/>
        <w:rPr>
          <w:b/>
          <w:sz w:val="28"/>
          <w:szCs w:val="28"/>
          <w:lang w:val="uk-UA"/>
        </w:rPr>
      </w:pPr>
      <w:r w:rsidRPr="00575E67">
        <w:rPr>
          <w:b/>
          <w:noProof/>
          <w:sz w:val="28"/>
          <w:szCs w:val="28"/>
          <w:lang w:val="uk-UA" w:eastAsia="uk-UA"/>
        </w:rPr>
        <w:drawing>
          <wp:inline distT="0" distB="0" distL="0" distR="0" wp14:anchorId="3C4D91F4" wp14:editId="06E50E7E">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A0749" w:rsidRPr="00575E67" w:rsidRDefault="009A0749" w:rsidP="009A0749">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rsidR="009A0749" w:rsidRPr="00575E67" w:rsidRDefault="0045633D" w:rsidP="009A0749">
      <w:pPr>
        <w:jc w:val="center"/>
        <w:rPr>
          <w:rFonts w:eastAsiaTheme="minorEastAsia"/>
          <w:b/>
          <w:sz w:val="28"/>
          <w:szCs w:val="28"/>
          <w:lang w:val="uk-UA"/>
        </w:rPr>
      </w:pPr>
      <w:r>
        <w:rPr>
          <w:rFonts w:eastAsiaTheme="minorEastAsia"/>
          <w:b/>
          <w:bCs/>
          <w:sz w:val="28"/>
          <w:szCs w:val="28"/>
          <w:lang w:val="uk-UA"/>
        </w:rPr>
        <w:t>ВІСІМДЕСЯТ СЬОМА</w:t>
      </w:r>
      <w:r w:rsidR="007163C0">
        <w:rPr>
          <w:rFonts w:eastAsiaTheme="minorEastAsia"/>
          <w:b/>
          <w:bCs/>
          <w:sz w:val="28"/>
          <w:szCs w:val="28"/>
          <w:lang w:val="uk-UA"/>
        </w:rPr>
        <w:t xml:space="preserve"> </w:t>
      </w:r>
      <w:r w:rsidR="009A0749" w:rsidRPr="00575E67">
        <w:rPr>
          <w:rFonts w:eastAsiaTheme="minorEastAsia"/>
          <w:b/>
          <w:sz w:val="28"/>
          <w:szCs w:val="28"/>
          <w:lang w:val="uk-UA"/>
        </w:rPr>
        <w:t>СЕСІЯ  ВОСЬМОГО  СКЛИКАННЯ</w:t>
      </w:r>
    </w:p>
    <w:p w:rsidR="009A0749" w:rsidRDefault="00186CD3" w:rsidP="009A0749">
      <w:pPr>
        <w:keepNext/>
        <w:jc w:val="center"/>
        <w:outlineLvl w:val="0"/>
        <w:rPr>
          <w:b/>
          <w:sz w:val="28"/>
          <w:szCs w:val="28"/>
          <w:lang w:val="uk-UA"/>
        </w:rPr>
      </w:pPr>
      <w:r w:rsidRPr="00186CD3">
        <w:rPr>
          <w:b/>
          <w:sz w:val="28"/>
          <w:szCs w:val="28"/>
          <w:lang w:val="uk-UA"/>
        </w:rPr>
        <w:t>(</w:t>
      </w:r>
      <w:r w:rsidR="007163C0">
        <w:rPr>
          <w:b/>
          <w:sz w:val="28"/>
          <w:szCs w:val="28"/>
          <w:lang w:val="uk-UA"/>
        </w:rPr>
        <w:t>П</w:t>
      </w:r>
      <w:r w:rsidR="00A32C21">
        <w:rPr>
          <w:b/>
          <w:sz w:val="28"/>
          <w:szCs w:val="28"/>
          <w:lang w:val="uk-UA"/>
        </w:rPr>
        <w:t xml:space="preserve"> </w:t>
      </w:r>
      <w:r w:rsidR="007163C0">
        <w:rPr>
          <w:b/>
          <w:sz w:val="28"/>
          <w:szCs w:val="28"/>
          <w:lang w:val="uk-UA"/>
        </w:rPr>
        <w:t>О</w:t>
      </w:r>
      <w:r w:rsidR="00A32C21">
        <w:rPr>
          <w:b/>
          <w:sz w:val="28"/>
          <w:szCs w:val="28"/>
          <w:lang w:val="uk-UA"/>
        </w:rPr>
        <w:t xml:space="preserve"> </w:t>
      </w:r>
      <w:r w:rsidR="007163C0">
        <w:rPr>
          <w:b/>
          <w:sz w:val="28"/>
          <w:szCs w:val="28"/>
          <w:lang w:val="uk-UA"/>
        </w:rPr>
        <w:t>З</w:t>
      </w:r>
      <w:r w:rsidR="00A32C21">
        <w:rPr>
          <w:b/>
          <w:sz w:val="28"/>
          <w:szCs w:val="28"/>
          <w:lang w:val="uk-UA"/>
        </w:rPr>
        <w:t xml:space="preserve"> </w:t>
      </w:r>
      <w:r w:rsidR="007163C0">
        <w:rPr>
          <w:b/>
          <w:sz w:val="28"/>
          <w:szCs w:val="28"/>
          <w:lang w:val="uk-UA"/>
        </w:rPr>
        <w:t>А</w:t>
      </w:r>
      <w:r w:rsidR="00A32C21">
        <w:rPr>
          <w:b/>
          <w:sz w:val="28"/>
          <w:szCs w:val="28"/>
          <w:lang w:val="uk-UA"/>
        </w:rPr>
        <w:t xml:space="preserve"> </w:t>
      </w:r>
      <w:r w:rsidR="007163C0">
        <w:rPr>
          <w:b/>
          <w:sz w:val="28"/>
          <w:szCs w:val="28"/>
          <w:lang w:val="uk-UA"/>
        </w:rPr>
        <w:t>Ч</w:t>
      </w:r>
      <w:r w:rsidR="00A32C21">
        <w:rPr>
          <w:b/>
          <w:sz w:val="28"/>
          <w:szCs w:val="28"/>
          <w:lang w:val="uk-UA"/>
        </w:rPr>
        <w:t xml:space="preserve"> </w:t>
      </w:r>
      <w:r w:rsidR="007163C0">
        <w:rPr>
          <w:b/>
          <w:sz w:val="28"/>
          <w:szCs w:val="28"/>
          <w:lang w:val="uk-UA"/>
        </w:rPr>
        <w:t>Е</w:t>
      </w:r>
      <w:r w:rsidR="00A32C21">
        <w:rPr>
          <w:b/>
          <w:sz w:val="28"/>
          <w:szCs w:val="28"/>
          <w:lang w:val="uk-UA"/>
        </w:rPr>
        <w:t xml:space="preserve"> </w:t>
      </w:r>
      <w:r w:rsidR="007163C0">
        <w:rPr>
          <w:b/>
          <w:sz w:val="28"/>
          <w:szCs w:val="28"/>
          <w:lang w:val="uk-UA"/>
        </w:rPr>
        <w:t>Р</w:t>
      </w:r>
      <w:r w:rsidR="00A32C21">
        <w:rPr>
          <w:b/>
          <w:sz w:val="28"/>
          <w:szCs w:val="28"/>
          <w:lang w:val="uk-UA"/>
        </w:rPr>
        <w:t xml:space="preserve"> </w:t>
      </w:r>
      <w:r w:rsidR="007163C0">
        <w:rPr>
          <w:b/>
          <w:sz w:val="28"/>
          <w:szCs w:val="28"/>
          <w:lang w:val="uk-UA"/>
        </w:rPr>
        <w:t>Г</w:t>
      </w:r>
      <w:r w:rsidR="00A32C21">
        <w:rPr>
          <w:b/>
          <w:sz w:val="28"/>
          <w:szCs w:val="28"/>
          <w:lang w:val="uk-UA"/>
        </w:rPr>
        <w:t xml:space="preserve"> </w:t>
      </w:r>
      <w:r w:rsidR="007163C0">
        <w:rPr>
          <w:b/>
          <w:sz w:val="28"/>
          <w:szCs w:val="28"/>
          <w:lang w:val="uk-UA"/>
        </w:rPr>
        <w:t>О</w:t>
      </w:r>
      <w:r w:rsidR="00A32C21">
        <w:rPr>
          <w:b/>
          <w:sz w:val="28"/>
          <w:szCs w:val="28"/>
          <w:lang w:val="uk-UA"/>
        </w:rPr>
        <w:t xml:space="preserve"> </w:t>
      </w:r>
      <w:r w:rsidR="007163C0">
        <w:rPr>
          <w:b/>
          <w:sz w:val="28"/>
          <w:szCs w:val="28"/>
          <w:lang w:val="uk-UA"/>
        </w:rPr>
        <w:t>В</w:t>
      </w:r>
      <w:r w:rsidR="00A32C21">
        <w:rPr>
          <w:b/>
          <w:sz w:val="28"/>
          <w:szCs w:val="28"/>
          <w:lang w:val="uk-UA"/>
        </w:rPr>
        <w:t xml:space="preserve"> </w:t>
      </w:r>
      <w:r w:rsidR="007163C0">
        <w:rPr>
          <w:b/>
          <w:sz w:val="28"/>
          <w:szCs w:val="28"/>
          <w:lang w:val="uk-UA"/>
        </w:rPr>
        <w:t xml:space="preserve">Е </w:t>
      </w:r>
      <w:r w:rsidR="00A32C21">
        <w:rPr>
          <w:b/>
          <w:sz w:val="28"/>
          <w:szCs w:val="28"/>
          <w:lang w:val="uk-UA"/>
        </w:rPr>
        <w:t xml:space="preserve"> </w:t>
      </w:r>
      <w:r w:rsidR="007163C0">
        <w:rPr>
          <w:b/>
          <w:sz w:val="28"/>
          <w:szCs w:val="28"/>
          <w:lang w:val="uk-UA"/>
        </w:rPr>
        <w:t>З</w:t>
      </w:r>
      <w:r w:rsidR="00A32C21">
        <w:rPr>
          <w:b/>
          <w:sz w:val="28"/>
          <w:szCs w:val="28"/>
          <w:lang w:val="uk-UA"/>
        </w:rPr>
        <w:t xml:space="preserve"> </w:t>
      </w:r>
      <w:r w:rsidR="007163C0">
        <w:rPr>
          <w:b/>
          <w:sz w:val="28"/>
          <w:szCs w:val="28"/>
          <w:lang w:val="uk-UA"/>
        </w:rPr>
        <w:t>А</w:t>
      </w:r>
      <w:r w:rsidR="00A32C21">
        <w:rPr>
          <w:b/>
          <w:sz w:val="28"/>
          <w:szCs w:val="28"/>
          <w:lang w:val="uk-UA"/>
        </w:rPr>
        <w:t xml:space="preserve"> </w:t>
      </w:r>
      <w:r w:rsidR="007163C0">
        <w:rPr>
          <w:b/>
          <w:sz w:val="28"/>
          <w:szCs w:val="28"/>
          <w:lang w:val="uk-UA"/>
        </w:rPr>
        <w:t>С</w:t>
      </w:r>
      <w:r w:rsidR="00A32C21">
        <w:rPr>
          <w:b/>
          <w:sz w:val="28"/>
          <w:szCs w:val="28"/>
          <w:lang w:val="uk-UA"/>
        </w:rPr>
        <w:t xml:space="preserve"> </w:t>
      </w:r>
      <w:r w:rsidR="007163C0">
        <w:rPr>
          <w:b/>
          <w:sz w:val="28"/>
          <w:szCs w:val="28"/>
          <w:lang w:val="uk-UA"/>
        </w:rPr>
        <w:t>І</w:t>
      </w:r>
      <w:r w:rsidR="00A32C21">
        <w:rPr>
          <w:b/>
          <w:sz w:val="28"/>
          <w:szCs w:val="28"/>
          <w:lang w:val="uk-UA"/>
        </w:rPr>
        <w:t xml:space="preserve"> </w:t>
      </w:r>
      <w:r w:rsidR="007163C0">
        <w:rPr>
          <w:b/>
          <w:sz w:val="28"/>
          <w:szCs w:val="28"/>
          <w:lang w:val="uk-UA"/>
        </w:rPr>
        <w:t>Д</w:t>
      </w:r>
      <w:r w:rsidR="00A32C21">
        <w:rPr>
          <w:b/>
          <w:sz w:val="28"/>
          <w:szCs w:val="28"/>
          <w:lang w:val="uk-UA"/>
        </w:rPr>
        <w:t xml:space="preserve"> </w:t>
      </w:r>
      <w:r w:rsidR="007163C0">
        <w:rPr>
          <w:b/>
          <w:sz w:val="28"/>
          <w:szCs w:val="28"/>
          <w:lang w:val="uk-UA"/>
        </w:rPr>
        <w:t>А</w:t>
      </w:r>
      <w:r w:rsidR="00A32C21">
        <w:rPr>
          <w:b/>
          <w:sz w:val="28"/>
          <w:szCs w:val="28"/>
          <w:lang w:val="uk-UA"/>
        </w:rPr>
        <w:t xml:space="preserve"> </w:t>
      </w:r>
      <w:r w:rsidR="007163C0">
        <w:rPr>
          <w:b/>
          <w:sz w:val="28"/>
          <w:szCs w:val="28"/>
          <w:lang w:val="uk-UA"/>
        </w:rPr>
        <w:t>Н</w:t>
      </w:r>
      <w:r w:rsidR="00A32C21">
        <w:rPr>
          <w:b/>
          <w:sz w:val="28"/>
          <w:szCs w:val="28"/>
          <w:lang w:val="uk-UA"/>
        </w:rPr>
        <w:t xml:space="preserve"> </w:t>
      </w:r>
      <w:proofErr w:type="spellStart"/>
      <w:r w:rsidR="007163C0">
        <w:rPr>
          <w:b/>
          <w:sz w:val="28"/>
          <w:szCs w:val="28"/>
          <w:lang w:val="uk-UA"/>
        </w:rPr>
        <w:t>Н</w:t>
      </w:r>
      <w:proofErr w:type="spellEnd"/>
      <w:r w:rsidR="00A32C21">
        <w:rPr>
          <w:b/>
          <w:sz w:val="28"/>
          <w:szCs w:val="28"/>
          <w:lang w:val="uk-UA"/>
        </w:rPr>
        <w:t xml:space="preserve"> </w:t>
      </w:r>
      <w:r w:rsidR="007163C0">
        <w:rPr>
          <w:b/>
          <w:sz w:val="28"/>
          <w:szCs w:val="28"/>
          <w:lang w:val="uk-UA"/>
        </w:rPr>
        <w:t>Я</w:t>
      </w:r>
      <w:r w:rsidRPr="00186CD3">
        <w:rPr>
          <w:b/>
          <w:sz w:val="28"/>
          <w:szCs w:val="28"/>
          <w:lang w:val="uk-UA"/>
        </w:rPr>
        <w:t>)</w:t>
      </w:r>
    </w:p>
    <w:p w:rsidR="00186CD3" w:rsidRDefault="00186CD3" w:rsidP="009A0749">
      <w:pPr>
        <w:keepNext/>
        <w:jc w:val="center"/>
        <w:outlineLvl w:val="0"/>
        <w:rPr>
          <w:b/>
          <w:sz w:val="28"/>
          <w:szCs w:val="28"/>
          <w:lang w:val="uk-UA"/>
        </w:rPr>
      </w:pPr>
    </w:p>
    <w:p w:rsidR="009A0749" w:rsidRDefault="009A0749" w:rsidP="00186CD3">
      <w:pPr>
        <w:keepNext/>
        <w:jc w:val="center"/>
        <w:outlineLvl w:val="0"/>
        <w:rPr>
          <w:b/>
          <w:sz w:val="28"/>
          <w:szCs w:val="28"/>
          <w:lang w:val="uk-UA"/>
        </w:rPr>
      </w:pPr>
      <w:r w:rsidRPr="00575E67">
        <w:rPr>
          <w:b/>
          <w:sz w:val="28"/>
          <w:szCs w:val="28"/>
          <w:lang w:val="uk-UA"/>
        </w:rPr>
        <w:t>Р</w:t>
      </w:r>
      <w:r w:rsidR="007163C0">
        <w:rPr>
          <w:b/>
          <w:sz w:val="28"/>
          <w:szCs w:val="28"/>
          <w:lang w:val="uk-UA"/>
        </w:rPr>
        <w:t xml:space="preserve"> </w:t>
      </w:r>
      <w:r w:rsidRPr="00575E67">
        <w:rPr>
          <w:b/>
          <w:sz w:val="28"/>
          <w:szCs w:val="28"/>
          <w:lang w:val="uk-UA"/>
        </w:rPr>
        <w:t>І</w:t>
      </w:r>
      <w:r w:rsidR="007163C0">
        <w:rPr>
          <w:b/>
          <w:sz w:val="28"/>
          <w:szCs w:val="28"/>
          <w:lang w:val="uk-UA"/>
        </w:rPr>
        <w:t xml:space="preserve"> </w:t>
      </w:r>
      <w:r w:rsidRPr="00575E67">
        <w:rPr>
          <w:b/>
          <w:sz w:val="28"/>
          <w:szCs w:val="28"/>
          <w:lang w:val="uk-UA"/>
        </w:rPr>
        <w:t>Ш</w:t>
      </w:r>
      <w:r w:rsidR="007163C0">
        <w:rPr>
          <w:b/>
          <w:sz w:val="28"/>
          <w:szCs w:val="28"/>
          <w:lang w:val="uk-UA"/>
        </w:rPr>
        <w:t xml:space="preserve"> </w:t>
      </w:r>
      <w:r w:rsidRPr="00575E67">
        <w:rPr>
          <w:b/>
          <w:sz w:val="28"/>
          <w:szCs w:val="28"/>
          <w:lang w:val="uk-UA"/>
        </w:rPr>
        <w:t>Е</w:t>
      </w:r>
      <w:r w:rsidR="007163C0">
        <w:rPr>
          <w:b/>
          <w:sz w:val="28"/>
          <w:szCs w:val="28"/>
          <w:lang w:val="uk-UA"/>
        </w:rPr>
        <w:t xml:space="preserve"> </w:t>
      </w:r>
      <w:r w:rsidRPr="00575E67">
        <w:rPr>
          <w:b/>
          <w:sz w:val="28"/>
          <w:szCs w:val="28"/>
          <w:lang w:val="uk-UA"/>
        </w:rPr>
        <w:t>Н</w:t>
      </w:r>
      <w:r w:rsidR="007163C0">
        <w:rPr>
          <w:b/>
          <w:sz w:val="28"/>
          <w:szCs w:val="28"/>
          <w:lang w:val="uk-UA"/>
        </w:rPr>
        <w:t xml:space="preserve"> </w:t>
      </w:r>
      <w:proofErr w:type="spellStart"/>
      <w:r w:rsidRPr="00575E67">
        <w:rPr>
          <w:b/>
          <w:sz w:val="28"/>
          <w:szCs w:val="28"/>
          <w:lang w:val="uk-UA"/>
        </w:rPr>
        <w:t>Н</w:t>
      </w:r>
      <w:proofErr w:type="spellEnd"/>
      <w:r w:rsidR="007163C0">
        <w:rPr>
          <w:b/>
          <w:sz w:val="28"/>
          <w:szCs w:val="28"/>
          <w:lang w:val="uk-UA"/>
        </w:rPr>
        <w:t xml:space="preserve"> </w:t>
      </w:r>
      <w:r w:rsidRPr="00575E67">
        <w:rPr>
          <w:b/>
          <w:sz w:val="28"/>
          <w:szCs w:val="28"/>
          <w:lang w:val="uk-UA"/>
        </w:rPr>
        <w:t>Я</w:t>
      </w:r>
    </w:p>
    <w:p w:rsidR="007163C0" w:rsidRDefault="007163C0" w:rsidP="00186CD3">
      <w:pPr>
        <w:keepNext/>
        <w:jc w:val="center"/>
        <w:outlineLvl w:val="0"/>
        <w:rPr>
          <w:b/>
          <w:sz w:val="28"/>
          <w:szCs w:val="28"/>
          <w:lang w:val="uk-UA"/>
        </w:rPr>
      </w:pPr>
    </w:p>
    <w:p w:rsidR="009A0749" w:rsidRPr="00575E67" w:rsidRDefault="0045633D" w:rsidP="009A0749">
      <w:pPr>
        <w:rPr>
          <w:b/>
          <w:sz w:val="28"/>
          <w:szCs w:val="28"/>
          <w:lang w:val="uk-UA"/>
        </w:rPr>
      </w:pPr>
      <w:r>
        <w:rPr>
          <w:b/>
          <w:sz w:val="28"/>
          <w:szCs w:val="28"/>
          <w:lang w:val="uk-UA"/>
        </w:rPr>
        <w:t xml:space="preserve">  ________2026</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w:t>
      </w:r>
      <w:r w:rsidR="009A0749" w:rsidRPr="00575E67">
        <w:rPr>
          <w:b/>
          <w:sz w:val="28"/>
          <w:szCs w:val="28"/>
          <w:lang w:val="uk-UA"/>
        </w:rPr>
        <w:t>№</w:t>
      </w:r>
      <w:r w:rsidR="002E34EE" w:rsidRPr="00A772F4">
        <w:rPr>
          <w:b/>
          <w:sz w:val="28"/>
          <w:szCs w:val="28"/>
        </w:rPr>
        <w:t xml:space="preserve"> </w:t>
      </w:r>
      <w:r>
        <w:rPr>
          <w:b/>
          <w:sz w:val="28"/>
          <w:szCs w:val="28"/>
          <w:lang w:val="uk-UA"/>
        </w:rPr>
        <w:t>______</w:t>
      </w:r>
      <w:r w:rsidR="009A0749" w:rsidRPr="00575E67">
        <w:rPr>
          <w:b/>
          <w:sz w:val="28"/>
          <w:szCs w:val="28"/>
          <w:lang w:val="uk-UA"/>
        </w:rPr>
        <w:t>-</w:t>
      </w:r>
      <w:r>
        <w:rPr>
          <w:b/>
          <w:sz w:val="28"/>
          <w:szCs w:val="28"/>
          <w:lang w:val="uk-UA"/>
        </w:rPr>
        <w:t>87</w:t>
      </w:r>
      <w:r w:rsidR="009A0749" w:rsidRPr="00575E67">
        <w:rPr>
          <w:b/>
          <w:sz w:val="28"/>
          <w:szCs w:val="28"/>
          <w:lang w:val="uk-UA"/>
        </w:rPr>
        <w:t>-</w:t>
      </w:r>
      <w:r w:rsidR="009A0749" w:rsidRPr="00575E67">
        <w:rPr>
          <w:b/>
          <w:sz w:val="28"/>
          <w:szCs w:val="28"/>
          <w:lang w:val="en-US"/>
        </w:rPr>
        <w:t>V</w:t>
      </w:r>
      <w:r w:rsidR="009A0749" w:rsidRPr="00575E67">
        <w:rPr>
          <w:b/>
          <w:sz w:val="28"/>
          <w:szCs w:val="28"/>
          <w:lang w:val="uk-UA"/>
        </w:rPr>
        <w:t>ІІІ</w:t>
      </w:r>
    </w:p>
    <w:p w:rsidR="009A0749" w:rsidRDefault="009A0749" w:rsidP="009A0749"/>
    <w:tbl>
      <w:tblPr>
        <w:tblW w:w="0" w:type="auto"/>
        <w:tblLook w:val="04A0" w:firstRow="1" w:lastRow="0" w:firstColumn="1" w:lastColumn="0" w:noHBand="0" w:noVBand="1"/>
      </w:tblPr>
      <w:tblGrid>
        <w:gridCol w:w="4962"/>
        <w:gridCol w:w="4677"/>
      </w:tblGrid>
      <w:tr w:rsidR="007163C0" w:rsidRPr="007163C0" w:rsidTr="007163C0">
        <w:tc>
          <w:tcPr>
            <w:tcW w:w="4962" w:type="dxa"/>
            <w:shd w:val="clear" w:color="auto" w:fill="auto"/>
          </w:tcPr>
          <w:p w:rsidR="007163C0" w:rsidRPr="00163EE1" w:rsidRDefault="007163C0" w:rsidP="0045633D">
            <w:pPr>
              <w:jc w:val="both"/>
              <w:rPr>
                <w:rFonts w:eastAsia="Calibri"/>
                <w:b/>
                <w:sz w:val="26"/>
                <w:szCs w:val="26"/>
                <w:lang w:val="uk-UA" w:eastAsia="en-US"/>
              </w:rPr>
            </w:pPr>
            <w:r w:rsidRPr="00163EE1">
              <w:rPr>
                <w:rFonts w:eastAsia="Calibri"/>
                <w:b/>
                <w:sz w:val="26"/>
                <w:szCs w:val="26"/>
                <w:lang w:val="uk-UA" w:eastAsia="en-US"/>
              </w:rPr>
              <w:t xml:space="preserve">Про </w:t>
            </w:r>
            <w:r w:rsidR="0045633D" w:rsidRPr="00163EE1">
              <w:rPr>
                <w:rFonts w:eastAsia="Calibri"/>
                <w:b/>
                <w:sz w:val="26"/>
                <w:szCs w:val="26"/>
                <w:lang w:val="uk-UA" w:eastAsia="en-US"/>
              </w:rPr>
              <w:t>розгляд звернення Громадської</w:t>
            </w:r>
            <w:r w:rsidR="00EC7B2C">
              <w:rPr>
                <w:rFonts w:eastAsia="Calibri"/>
                <w:b/>
                <w:sz w:val="26"/>
                <w:szCs w:val="26"/>
                <w:lang w:val="uk-UA" w:eastAsia="en-US"/>
              </w:rPr>
              <w:t xml:space="preserve"> організації «Воїн</w:t>
            </w:r>
            <w:r w:rsidRPr="00163EE1">
              <w:rPr>
                <w:rFonts w:eastAsia="Calibri"/>
                <w:b/>
                <w:sz w:val="26"/>
                <w:szCs w:val="26"/>
                <w:lang w:val="uk-UA" w:eastAsia="en-US"/>
              </w:rPr>
              <w:t xml:space="preserve"> АТО»</w:t>
            </w:r>
            <w:r w:rsidR="0045633D" w:rsidRPr="00163EE1">
              <w:rPr>
                <w:rFonts w:eastAsia="Calibri"/>
                <w:b/>
                <w:sz w:val="26"/>
                <w:szCs w:val="26"/>
                <w:lang w:val="uk-UA" w:eastAsia="en-US"/>
              </w:rPr>
              <w:t xml:space="preserve"> </w:t>
            </w:r>
          </w:p>
        </w:tc>
        <w:tc>
          <w:tcPr>
            <w:tcW w:w="4677" w:type="dxa"/>
            <w:shd w:val="clear" w:color="auto" w:fill="auto"/>
          </w:tcPr>
          <w:p w:rsidR="007163C0" w:rsidRPr="007163C0" w:rsidRDefault="007163C0" w:rsidP="007163C0">
            <w:pPr>
              <w:jc w:val="both"/>
              <w:rPr>
                <w:rFonts w:eastAsia="Calibri"/>
                <w:b/>
                <w:sz w:val="28"/>
                <w:szCs w:val="28"/>
                <w:lang w:val="uk-UA" w:eastAsia="en-US"/>
              </w:rPr>
            </w:pPr>
          </w:p>
        </w:tc>
      </w:tr>
    </w:tbl>
    <w:p w:rsidR="009A0749" w:rsidRPr="00061E02" w:rsidRDefault="009A0749" w:rsidP="00163EE1">
      <w:pPr>
        <w:jc w:val="both"/>
        <w:rPr>
          <w:rFonts w:eastAsia="Calibri"/>
          <w:sz w:val="28"/>
          <w:szCs w:val="28"/>
          <w:lang w:val="uk-UA" w:eastAsia="en-US"/>
        </w:rPr>
      </w:pPr>
    </w:p>
    <w:p w:rsidR="00EC7B2C" w:rsidRDefault="00163EE1" w:rsidP="00163EE1">
      <w:pPr>
        <w:ind w:firstLine="708"/>
        <w:contextualSpacing/>
        <w:jc w:val="both"/>
        <w:rPr>
          <w:lang w:val="uk-UA"/>
        </w:rPr>
      </w:pPr>
      <w:r w:rsidRPr="00163EE1">
        <w:rPr>
          <w:lang w:val="uk-UA"/>
        </w:rPr>
        <w:t xml:space="preserve">З метою ефективного використання об’єктів нерухомого майна, яке перебуває в комунальній власності </w:t>
      </w:r>
      <w:proofErr w:type="spellStart"/>
      <w:r w:rsidRPr="00163EE1">
        <w:rPr>
          <w:lang w:val="uk-UA"/>
        </w:rPr>
        <w:t>Бучанської</w:t>
      </w:r>
      <w:proofErr w:type="spellEnd"/>
      <w:r w:rsidRPr="00163EE1">
        <w:rPr>
          <w:lang w:val="uk-UA"/>
        </w:rPr>
        <w:t xml:space="preserve"> міської територіальної громади, розглянувши заяву голови правління</w:t>
      </w:r>
      <w:r w:rsidR="00265270">
        <w:rPr>
          <w:lang w:val="uk-UA"/>
        </w:rPr>
        <w:t xml:space="preserve"> </w:t>
      </w:r>
      <w:r w:rsidR="00EC7B2C">
        <w:rPr>
          <w:lang w:val="uk-UA"/>
        </w:rPr>
        <w:t>ГО «Воїн</w:t>
      </w:r>
      <w:r w:rsidR="00C366FB">
        <w:rPr>
          <w:lang w:val="uk-UA"/>
        </w:rPr>
        <w:t xml:space="preserve"> АТО» Олександра Володимировича</w:t>
      </w:r>
      <w:bookmarkStart w:id="0" w:name="_GoBack"/>
      <w:bookmarkEnd w:id="0"/>
      <w:r w:rsidR="00265270">
        <w:rPr>
          <w:lang w:val="uk-UA"/>
        </w:rPr>
        <w:t xml:space="preserve"> Талалая від 07.01</w:t>
      </w:r>
      <w:r w:rsidRPr="00163EE1">
        <w:rPr>
          <w:lang w:val="uk-UA"/>
        </w:rPr>
        <w:t>.202</w:t>
      </w:r>
      <w:r w:rsidR="00265270">
        <w:rPr>
          <w:lang w:val="uk-UA"/>
        </w:rPr>
        <w:t>6 (вх.№12.1-08/2/170 від 08.01.2026</w:t>
      </w:r>
      <w:r w:rsidRPr="00163EE1">
        <w:rPr>
          <w:lang w:val="uk-UA"/>
        </w:rPr>
        <w:t xml:space="preserve">) про надання в оренду нежитлового приміщення, що розташоване за </w:t>
      </w:r>
      <w:proofErr w:type="spellStart"/>
      <w:r w:rsidRPr="00163EE1">
        <w:rPr>
          <w:lang w:val="uk-UA"/>
        </w:rPr>
        <w:t>адресою</w:t>
      </w:r>
      <w:proofErr w:type="spellEnd"/>
      <w:r w:rsidRPr="00163EE1">
        <w:rPr>
          <w:lang w:val="uk-UA"/>
        </w:rPr>
        <w:t xml:space="preserve">: вул. Лісова, 58-В, прим. №1, </w:t>
      </w:r>
      <w:proofErr w:type="spellStart"/>
      <w:r w:rsidRPr="00163EE1">
        <w:rPr>
          <w:lang w:val="uk-UA"/>
        </w:rPr>
        <w:t>сел</w:t>
      </w:r>
      <w:proofErr w:type="spellEnd"/>
      <w:r w:rsidRPr="00163EE1">
        <w:rPr>
          <w:lang w:val="uk-UA"/>
        </w:rPr>
        <w:t xml:space="preserve">. Ворзель, </w:t>
      </w:r>
      <w:proofErr w:type="spellStart"/>
      <w:r w:rsidRPr="00163EE1">
        <w:rPr>
          <w:lang w:val="uk-UA"/>
        </w:rPr>
        <w:t>Бучанський</w:t>
      </w:r>
      <w:proofErr w:type="spellEnd"/>
      <w:r w:rsidRPr="00163EE1">
        <w:rPr>
          <w:lang w:val="uk-UA"/>
        </w:rPr>
        <w:t xml:space="preserve"> район, Київська область, загальною площею 88,4 </w:t>
      </w:r>
      <w:proofErr w:type="spellStart"/>
      <w:r w:rsidRPr="00163EE1">
        <w:rPr>
          <w:lang w:val="uk-UA"/>
        </w:rPr>
        <w:t>кв.м</w:t>
      </w:r>
      <w:proofErr w:type="spellEnd"/>
      <w:r w:rsidRPr="00163EE1">
        <w:rPr>
          <w:lang w:val="uk-UA"/>
        </w:rPr>
        <w:t>,  з метою надання юридичних консультацій ветеранам та членам їх сімей, патріотичного виховання молоді, проведенні тренінгів та зборів громадської організації, психологічної підтримки сімей ветеранів,  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 483 від 03.06.2020, керуючись Законом України «Про місцеве самоврядування в Україні», міська рада</w:t>
      </w:r>
    </w:p>
    <w:p w:rsidR="00163EE1" w:rsidRPr="00163EE1" w:rsidRDefault="00163EE1" w:rsidP="00163EE1">
      <w:pPr>
        <w:ind w:firstLine="708"/>
        <w:contextualSpacing/>
        <w:jc w:val="both"/>
        <w:rPr>
          <w:lang w:val="uk-UA"/>
        </w:rPr>
      </w:pPr>
      <w:r w:rsidRPr="00163EE1">
        <w:rPr>
          <w:lang w:val="uk-UA"/>
        </w:rPr>
        <w:t xml:space="preserve"> </w:t>
      </w:r>
    </w:p>
    <w:p w:rsidR="00163EE1" w:rsidRDefault="00163EE1" w:rsidP="00163EE1">
      <w:pPr>
        <w:contextualSpacing/>
        <w:jc w:val="both"/>
        <w:rPr>
          <w:b/>
          <w:sz w:val="26"/>
          <w:szCs w:val="26"/>
          <w:lang w:val="uk-UA"/>
        </w:rPr>
      </w:pPr>
      <w:r w:rsidRPr="00163EE1">
        <w:rPr>
          <w:b/>
          <w:sz w:val="26"/>
          <w:szCs w:val="26"/>
          <w:lang w:val="uk-UA"/>
        </w:rPr>
        <w:t>ВИРІШИЛА:</w:t>
      </w:r>
    </w:p>
    <w:p w:rsidR="00EC7B2C" w:rsidRPr="00163EE1" w:rsidRDefault="00EC7B2C" w:rsidP="00163EE1">
      <w:pPr>
        <w:contextualSpacing/>
        <w:jc w:val="both"/>
        <w:rPr>
          <w:b/>
          <w:sz w:val="26"/>
          <w:szCs w:val="26"/>
          <w:lang w:val="uk-UA"/>
        </w:rPr>
      </w:pPr>
    </w:p>
    <w:p w:rsidR="00163EE1" w:rsidRPr="00163EE1" w:rsidRDefault="00163EE1" w:rsidP="00163EE1">
      <w:pPr>
        <w:numPr>
          <w:ilvl w:val="0"/>
          <w:numId w:val="5"/>
        </w:numPr>
        <w:tabs>
          <w:tab w:val="left" w:pos="851"/>
        </w:tabs>
        <w:ind w:left="0" w:firstLine="567"/>
        <w:jc w:val="both"/>
        <w:rPr>
          <w:lang w:val="uk-UA"/>
        </w:rPr>
      </w:pPr>
      <w:r w:rsidRPr="00163EE1">
        <w:rPr>
          <w:lang w:val="uk-UA"/>
        </w:rPr>
        <w:t xml:space="preserve">Включити в Перелік об’єктів комунальної власності </w:t>
      </w:r>
      <w:proofErr w:type="spellStart"/>
      <w:r w:rsidRPr="00163EE1">
        <w:rPr>
          <w:lang w:val="uk-UA"/>
        </w:rPr>
        <w:t>Бучанської</w:t>
      </w:r>
      <w:proofErr w:type="spellEnd"/>
      <w:r w:rsidRPr="00163EE1">
        <w:rPr>
          <w:lang w:val="uk-UA"/>
        </w:rPr>
        <w:t xml:space="preserve"> міської територіальної громади, щодо яких прийнято рішення про передачу в оренду на аукціоні (Перелік першого типу), нежитлове приміщення №1, що розташоване за </w:t>
      </w:r>
      <w:proofErr w:type="spellStart"/>
      <w:r w:rsidRPr="00163EE1">
        <w:rPr>
          <w:lang w:val="uk-UA"/>
        </w:rPr>
        <w:t>адресою</w:t>
      </w:r>
      <w:proofErr w:type="spellEnd"/>
      <w:r w:rsidRPr="00163EE1">
        <w:rPr>
          <w:lang w:val="uk-UA"/>
        </w:rPr>
        <w:t xml:space="preserve">: Київська область, </w:t>
      </w:r>
      <w:proofErr w:type="spellStart"/>
      <w:r w:rsidRPr="00163EE1">
        <w:rPr>
          <w:lang w:val="uk-UA"/>
        </w:rPr>
        <w:t>Бучанський</w:t>
      </w:r>
      <w:proofErr w:type="spellEnd"/>
      <w:r w:rsidRPr="00163EE1">
        <w:rPr>
          <w:lang w:val="uk-UA"/>
        </w:rPr>
        <w:t xml:space="preserve"> район, </w:t>
      </w:r>
      <w:proofErr w:type="spellStart"/>
      <w:r w:rsidRPr="00163EE1">
        <w:rPr>
          <w:lang w:val="uk-UA"/>
        </w:rPr>
        <w:t>сел</w:t>
      </w:r>
      <w:proofErr w:type="spellEnd"/>
      <w:r w:rsidRPr="00163EE1">
        <w:rPr>
          <w:lang w:val="uk-UA"/>
        </w:rPr>
        <w:t xml:space="preserve">. Ворзель, вул. Лісова, 58-В, загальною площею  88,4 </w:t>
      </w:r>
      <w:proofErr w:type="spellStart"/>
      <w:r w:rsidRPr="00163EE1">
        <w:rPr>
          <w:lang w:val="uk-UA"/>
        </w:rPr>
        <w:t>кв.м</w:t>
      </w:r>
      <w:proofErr w:type="spellEnd"/>
      <w:r w:rsidRPr="00163EE1">
        <w:rPr>
          <w:lang w:val="uk-UA"/>
        </w:rPr>
        <w:t>.</w:t>
      </w:r>
    </w:p>
    <w:p w:rsidR="00163EE1" w:rsidRPr="00163EE1" w:rsidRDefault="00163EE1" w:rsidP="00163EE1">
      <w:pPr>
        <w:numPr>
          <w:ilvl w:val="0"/>
          <w:numId w:val="5"/>
        </w:numPr>
        <w:tabs>
          <w:tab w:val="left" w:pos="851"/>
        </w:tabs>
        <w:ind w:left="0" w:firstLine="567"/>
        <w:jc w:val="both"/>
        <w:rPr>
          <w:lang w:val="uk-UA"/>
        </w:rPr>
      </w:pPr>
      <w:r w:rsidRPr="00163EE1">
        <w:rPr>
          <w:lang w:val="uk-UA"/>
        </w:rPr>
        <w:t xml:space="preserve">Оголосити аукціон, за результатами якого, об’єкт нерухомого майна, а саме - нежитлове приміщення №1, що розташоване за </w:t>
      </w:r>
      <w:proofErr w:type="spellStart"/>
      <w:r w:rsidRPr="00163EE1">
        <w:rPr>
          <w:lang w:val="uk-UA"/>
        </w:rPr>
        <w:t>адресою</w:t>
      </w:r>
      <w:proofErr w:type="spellEnd"/>
      <w:r w:rsidRPr="00163EE1">
        <w:rPr>
          <w:lang w:val="uk-UA"/>
        </w:rPr>
        <w:t xml:space="preserve">: Київська область, </w:t>
      </w:r>
      <w:proofErr w:type="spellStart"/>
      <w:r w:rsidRPr="00163EE1">
        <w:rPr>
          <w:lang w:val="uk-UA"/>
        </w:rPr>
        <w:t>Бучанський</w:t>
      </w:r>
      <w:proofErr w:type="spellEnd"/>
      <w:r w:rsidRPr="00163EE1">
        <w:rPr>
          <w:lang w:val="uk-UA"/>
        </w:rPr>
        <w:t xml:space="preserve"> район, </w:t>
      </w:r>
      <w:proofErr w:type="spellStart"/>
      <w:r w:rsidRPr="00163EE1">
        <w:rPr>
          <w:lang w:val="uk-UA"/>
        </w:rPr>
        <w:t>сел</w:t>
      </w:r>
      <w:proofErr w:type="spellEnd"/>
      <w:r w:rsidRPr="00163EE1">
        <w:rPr>
          <w:lang w:val="uk-UA"/>
        </w:rPr>
        <w:t xml:space="preserve">. Ворзель, вул. Лісова, 58-В, загальною площею  88,4 </w:t>
      </w:r>
      <w:proofErr w:type="spellStart"/>
      <w:r w:rsidRPr="00163EE1">
        <w:rPr>
          <w:lang w:val="uk-UA"/>
        </w:rPr>
        <w:t>кв.м</w:t>
      </w:r>
      <w:proofErr w:type="spellEnd"/>
      <w:r w:rsidRPr="00163EE1">
        <w:rPr>
          <w:lang w:val="uk-UA"/>
        </w:rPr>
        <w:t xml:space="preserve">. буде передано в оренду переможцю аукціону терміном на 1 (один) рік. Цільове призначення за яким об’єкт планується до використання – для розміщення </w:t>
      </w:r>
      <w:r w:rsidR="00464878">
        <w:rPr>
          <w:lang w:val="uk-UA"/>
        </w:rPr>
        <w:t>громадської організації.</w:t>
      </w:r>
    </w:p>
    <w:p w:rsidR="00163EE1" w:rsidRPr="00163EE1" w:rsidRDefault="00163EE1" w:rsidP="00163EE1">
      <w:pPr>
        <w:numPr>
          <w:ilvl w:val="0"/>
          <w:numId w:val="5"/>
        </w:numPr>
        <w:tabs>
          <w:tab w:val="left" w:pos="851"/>
        </w:tabs>
        <w:ind w:left="0" w:firstLine="567"/>
        <w:jc w:val="both"/>
        <w:rPr>
          <w:lang w:val="uk-UA"/>
        </w:rPr>
      </w:pPr>
      <w:r w:rsidRPr="00163EE1">
        <w:rPr>
          <w:lang w:val="uk-UA"/>
        </w:rPr>
        <w:t xml:space="preserve">Оприлюднити в електронній торговій системі (далі – ЕТС) оголошення про передачу нежитлового приміщення №1 в оренду на аукціоні, що розташована за </w:t>
      </w:r>
      <w:proofErr w:type="spellStart"/>
      <w:r w:rsidRPr="00163EE1">
        <w:rPr>
          <w:lang w:val="uk-UA"/>
        </w:rPr>
        <w:t>адресою</w:t>
      </w:r>
      <w:proofErr w:type="spellEnd"/>
      <w:r w:rsidRPr="00163EE1">
        <w:rPr>
          <w:lang w:val="uk-UA"/>
        </w:rPr>
        <w:t xml:space="preserve">: Київська область, </w:t>
      </w:r>
      <w:proofErr w:type="spellStart"/>
      <w:r w:rsidRPr="00163EE1">
        <w:rPr>
          <w:lang w:val="uk-UA"/>
        </w:rPr>
        <w:t>Бучанський</w:t>
      </w:r>
      <w:proofErr w:type="spellEnd"/>
      <w:r w:rsidRPr="00163EE1">
        <w:rPr>
          <w:lang w:val="uk-UA"/>
        </w:rPr>
        <w:t xml:space="preserve"> район, </w:t>
      </w:r>
      <w:proofErr w:type="spellStart"/>
      <w:r w:rsidRPr="00163EE1">
        <w:rPr>
          <w:lang w:val="uk-UA"/>
        </w:rPr>
        <w:t>сел</w:t>
      </w:r>
      <w:proofErr w:type="spellEnd"/>
      <w:r w:rsidRPr="00163EE1">
        <w:rPr>
          <w:lang w:val="uk-UA"/>
        </w:rPr>
        <w:t xml:space="preserve">. Ворзель, вул. Лісова, 58-В, загальною площею  88,4 </w:t>
      </w:r>
      <w:proofErr w:type="spellStart"/>
      <w:r w:rsidRPr="00163EE1">
        <w:rPr>
          <w:lang w:val="uk-UA"/>
        </w:rPr>
        <w:t>кв.м</w:t>
      </w:r>
      <w:proofErr w:type="spellEnd"/>
      <w:r w:rsidRPr="00163EE1">
        <w:rPr>
          <w:lang w:val="uk-UA"/>
        </w:rPr>
        <w:t>.</w:t>
      </w:r>
    </w:p>
    <w:p w:rsidR="00163EE1" w:rsidRPr="00163EE1" w:rsidRDefault="00EC7B2C" w:rsidP="00163EE1">
      <w:pPr>
        <w:numPr>
          <w:ilvl w:val="0"/>
          <w:numId w:val="5"/>
        </w:numPr>
        <w:tabs>
          <w:tab w:val="left" w:pos="851"/>
        </w:tabs>
        <w:ind w:left="0" w:firstLine="567"/>
        <w:jc w:val="both"/>
        <w:rPr>
          <w:lang w:val="uk-UA"/>
        </w:rPr>
      </w:pPr>
      <w:r>
        <w:rPr>
          <w:lang w:val="uk-UA"/>
        </w:rPr>
        <w:t>Повідомити ГО «Воїн</w:t>
      </w:r>
      <w:r w:rsidR="00163EE1" w:rsidRPr="00163EE1">
        <w:rPr>
          <w:lang w:val="uk-UA"/>
        </w:rPr>
        <w:t xml:space="preserve"> АТО» про оголошення аукціону.  </w:t>
      </w:r>
    </w:p>
    <w:p w:rsidR="00B7533C" w:rsidRDefault="00163EE1" w:rsidP="00B7533C">
      <w:pPr>
        <w:numPr>
          <w:ilvl w:val="0"/>
          <w:numId w:val="5"/>
        </w:numPr>
        <w:tabs>
          <w:tab w:val="left" w:pos="851"/>
        </w:tabs>
        <w:ind w:left="0" w:firstLine="567"/>
        <w:jc w:val="both"/>
        <w:rPr>
          <w:lang w:val="uk-UA"/>
        </w:rPr>
      </w:pPr>
      <w:r w:rsidRPr="00163EE1">
        <w:rPr>
          <w:lang w:val="uk-UA"/>
        </w:rPr>
        <w:t xml:space="preserve">Доручити міському голові укласти договір оренди об’єкта нерухомого майна комунальної власності </w:t>
      </w:r>
      <w:proofErr w:type="spellStart"/>
      <w:r w:rsidRPr="00163EE1">
        <w:rPr>
          <w:lang w:val="uk-UA"/>
        </w:rPr>
        <w:t>Бучанської</w:t>
      </w:r>
      <w:proofErr w:type="spellEnd"/>
      <w:r w:rsidRPr="00163EE1">
        <w:rPr>
          <w:lang w:val="uk-UA"/>
        </w:rPr>
        <w:t xml:space="preserve"> міської територіальної громади, з переможцем аукціону терміном на 1 (один) рік на підставі Протоколу електронного аукціону. </w:t>
      </w:r>
    </w:p>
    <w:p w:rsidR="00061E02" w:rsidRPr="00B7533C" w:rsidRDefault="00163EE1" w:rsidP="00B7533C">
      <w:pPr>
        <w:numPr>
          <w:ilvl w:val="0"/>
          <w:numId w:val="5"/>
        </w:numPr>
        <w:tabs>
          <w:tab w:val="left" w:pos="851"/>
        </w:tabs>
        <w:ind w:left="0" w:firstLine="567"/>
        <w:jc w:val="both"/>
        <w:rPr>
          <w:lang w:val="uk-UA"/>
        </w:rPr>
      </w:pPr>
      <w:r w:rsidRPr="00B7533C">
        <w:rPr>
          <w:lang w:val="uk-UA"/>
        </w:rPr>
        <w:t>Контроль за виконанням даного рішення покласти на комісію з питань житлово-комунального господарства, благоустрою, енергоефективності, управління комунальною власністю, транспорту, зв’язку, торгівлі та сфери послуг</w:t>
      </w:r>
      <w:r w:rsidR="00B7533C" w:rsidRPr="00B7533C">
        <w:rPr>
          <w:lang w:val="uk-UA"/>
        </w:rPr>
        <w:t>.</w:t>
      </w:r>
    </w:p>
    <w:p w:rsidR="009A0749" w:rsidRDefault="009A0749" w:rsidP="009A0749">
      <w:pPr>
        <w:rPr>
          <w:lang w:val="uk-UA"/>
        </w:rPr>
      </w:pPr>
    </w:p>
    <w:p w:rsidR="009A0749" w:rsidRPr="00163EE1" w:rsidRDefault="00163EE1" w:rsidP="009A0749">
      <w:pPr>
        <w:rPr>
          <w:sz w:val="26"/>
          <w:szCs w:val="26"/>
        </w:rPr>
      </w:pPr>
      <w:r w:rsidRPr="00163EE1">
        <w:rPr>
          <w:b/>
          <w:sz w:val="26"/>
          <w:szCs w:val="26"/>
          <w:lang w:val="uk-UA"/>
        </w:rPr>
        <w:t xml:space="preserve">Міський голова                                  </w:t>
      </w:r>
      <w:r>
        <w:rPr>
          <w:b/>
          <w:sz w:val="26"/>
          <w:szCs w:val="26"/>
          <w:lang w:val="uk-UA"/>
        </w:rPr>
        <w:t xml:space="preserve">                                              </w:t>
      </w:r>
      <w:r w:rsidRPr="00163EE1">
        <w:rPr>
          <w:b/>
          <w:sz w:val="26"/>
          <w:szCs w:val="26"/>
          <w:lang w:val="uk-UA"/>
        </w:rPr>
        <w:t>Анатолій ФЕДОРУК</w:t>
      </w:r>
    </w:p>
    <w:p w:rsidR="009A0749" w:rsidRPr="00163EE1" w:rsidRDefault="00163EE1" w:rsidP="009A0749">
      <w:pPr>
        <w:rPr>
          <w:lang w:val="uk-UA"/>
        </w:rPr>
      </w:pPr>
      <w:r>
        <w:rPr>
          <w:lang w:val="uk-UA"/>
        </w:rPr>
        <w:t xml:space="preserve"> </w:t>
      </w:r>
    </w:p>
    <w:p w:rsidR="009A0749" w:rsidRDefault="009A0749" w:rsidP="009A0749"/>
    <w:p w:rsidR="009A0749" w:rsidRDefault="009A0749" w:rsidP="009A0749"/>
    <w:p w:rsidR="009A0749" w:rsidRDefault="009A0749" w:rsidP="009A0749"/>
    <w:p w:rsidR="009A0749" w:rsidRDefault="009A0749" w:rsidP="009A0749">
      <w:pPr>
        <w:rPr>
          <w:rFonts w:eastAsiaTheme="minorHAnsi"/>
          <w:lang w:val="uk-UA" w:eastAsia="en-US"/>
        </w:rPr>
      </w:pPr>
    </w:p>
    <w:p w:rsidR="009A0749" w:rsidRPr="005F26F7" w:rsidRDefault="009A0749" w:rsidP="009A0749">
      <w:pPr>
        <w:rPr>
          <w:rFonts w:eastAsiaTheme="minorHAnsi"/>
          <w:lang w:val="uk-UA" w:eastAsia="en-US"/>
        </w:rPr>
      </w:pPr>
    </w:p>
    <w:p w:rsidR="009A0749" w:rsidRDefault="009A0749" w:rsidP="009A0749">
      <w:pPr>
        <w:rPr>
          <w:b/>
          <w:lang w:val="uk-UA"/>
        </w:rPr>
      </w:pPr>
    </w:p>
    <w:p w:rsidR="00A32C21" w:rsidRDefault="00A32C21" w:rsidP="009A0749">
      <w:pPr>
        <w:rPr>
          <w:b/>
          <w:lang w:val="uk-UA"/>
        </w:rPr>
      </w:pPr>
    </w:p>
    <w:p w:rsidR="00A32C21" w:rsidRDefault="00A32C21" w:rsidP="009A0749">
      <w:pPr>
        <w:rPr>
          <w:b/>
          <w:lang w:val="uk-UA"/>
        </w:rPr>
      </w:pPr>
    </w:p>
    <w:p w:rsidR="00A32C21" w:rsidRDefault="00A32C21" w:rsidP="009A0749">
      <w:pPr>
        <w:rPr>
          <w:b/>
          <w:lang w:val="uk-UA"/>
        </w:rPr>
      </w:pPr>
    </w:p>
    <w:p w:rsidR="00A32C21" w:rsidRDefault="00A32C21" w:rsidP="009A0749">
      <w:pPr>
        <w:rPr>
          <w:b/>
          <w:lang w:val="uk-UA"/>
        </w:rPr>
      </w:pPr>
    </w:p>
    <w:p w:rsidR="00A32C21" w:rsidRDefault="00A32C21" w:rsidP="009A0749">
      <w:pPr>
        <w:rPr>
          <w:b/>
          <w:lang w:val="uk-UA"/>
        </w:rPr>
      </w:pPr>
    </w:p>
    <w:p w:rsidR="00A32C21" w:rsidRDefault="00A32C21" w:rsidP="009A0749">
      <w:pPr>
        <w:rPr>
          <w:b/>
          <w:lang w:val="uk-UA"/>
        </w:rPr>
      </w:pPr>
    </w:p>
    <w:p w:rsidR="00A32C21" w:rsidRDefault="00A32C21" w:rsidP="009A0749">
      <w:pPr>
        <w:rPr>
          <w:b/>
          <w:lang w:val="uk-UA"/>
        </w:rPr>
      </w:pPr>
    </w:p>
    <w:p w:rsidR="00A32C21" w:rsidRDefault="00A32C21" w:rsidP="009A0749">
      <w:pPr>
        <w:rPr>
          <w:b/>
          <w:lang w:val="uk-UA"/>
        </w:rPr>
      </w:pPr>
    </w:p>
    <w:p w:rsidR="00A32C21" w:rsidRDefault="00A32C21" w:rsidP="009A0749">
      <w:pPr>
        <w:rPr>
          <w:b/>
          <w:lang w:val="uk-UA"/>
        </w:rPr>
      </w:pPr>
    </w:p>
    <w:p w:rsidR="00A32C21" w:rsidRDefault="00A32C21" w:rsidP="009A0749"/>
    <w:p w:rsidR="00A32C21" w:rsidRDefault="00A32C21" w:rsidP="009A0749"/>
    <w:p w:rsidR="00A32C21" w:rsidRDefault="00A32C21" w:rsidP="009A0749"/>
    <w:tbl>
      <w:tblPr>
        <w:tblpPr w:leftFromText="180" w:rightFromText="180" w:vertAnchor="page" w:horzAnchor="margin" w:tblpXSpec="center" w:tblpY="1396"/>
        <w:tblOverlap w:val="never"/>
        <w:tblW w:w="9889" w:type="dxa"/>
        <w:tblLook w:val="00A0" w:firstRow="1" w:lastRow="0" w:firstColumn="1" w:lastColumn="0" w:noHBand="0" w:noVBand="0"/>
      </w:tblPr>
      <w:tblGrid>
        <w:gridCol w:w="3792"/>
        <w:gridCol w:w="2736"/>
        <w:gridCol w:w="3361"/>
      </w:tblGrid>
      <w:tr w:rsidR="00A32C21" w:rsidRPr="00A32C21" w:rsidTr="0077534C">
        <w:trPr>
          <w:trHeight w:val="1447"/>
        </w:trPr>
        <w:tc>
          <w:tcPr>
            <w:tcW w:w="3792" w:type="dxa"/>
          </w:tcPr>
          <w:p w:rsidR="00A32C21" w:rsidRPr="00A32C21" w:rsidRDefault="00163EE1" w:rsidP="00A32C21">
            <w:pPr>
              <w:adjustRightInd w:val="0"/>
              <w:rPr>
                <w:color w:val="000000"/>
                <w:sz w:val="28"/>
                <w:szCs w:val="28"/>
                <w:lang w:val="uk-UA" w:eastAsia="uk-UA"/>
              </w:rPr>
            </w:pPr>
            <w:r>
              <w:rPr>
                <w:bCs/>
                <w:color w:val="000000"/>
                <w:sz w:val="28"/>
                <w:szCs w:val="28"/>
                <w:lang w:val="uk-UA" w:eastAsia="uk-UA"/>
              </w:rPr>
              <w:t>Заступниця</w:t>
            </w:r>
            <w:r w:rsidR="00A32C21" w:rsidRPr="00A32C21">
              <w:rPr>
                <w:bCs/>
                <w:color w:val="000000"/>
                <w:sz w:val="28"/>
                <w:szCs w:val="28"/>
                <w:lang w:val="uk-UA" w:eastAsia="uk-UA"/>
              </w:rPr>
              <w:t xml:space="preserve"> міського голови</w:t>
            </w:r>
          </w:p>
          <w:p w:rsidR="00A32C21" w:rsidRPr="00A32C21" w:rsidRDefault="00A32C21" w:rsidP="00A32C21">
            <w:pPr>
              <w:widowControl w:val="0"/>
              <w:tabs>
                <w:tab w:val="left" w:pos="0"/>
              </w:tabs>
              <w:rPr>
                <w:i/>
                <w:sz w:val="28"/>
                <w:lang w:val="uk-UA"/>
              </w:rPr>
            </w:pPr>
          </w:p>
        </w:tc>
        <w:tc>
          <w:tcPr>
            <w:tcW w:w="2736" w:type="dxa"/>
            <w:vAlign w:val="center"/>
          </w:tcPr>
          <w:p w:rsidR="00A32C21" w:rsidRPr="00A32C21" w:rsidRDefault="00A32C21" w:rsidP="00A32C21">
            <w:pPr>
              <w:widowControl w:val="0"/>
              <w:tabs>
                <w:tab w:val="left" w:pos="0"/>
              </w:tabs>
              <w:jc w:val="center"/>
              <w:rPr>
                <w:sz w:val="16"/>
                <w:szCs w:val="16"/>
                <w:lang w:val="uk-UA"/>
              </w:rPr>
            </w:pPr>
            <w:r w:rsidRPr="00A32C21">
              <w:rPr>
                <w:sz w:val="28"/>
                <w:lang w:val="uk-UA"/>
              </w:rPr>
              <w:t xml:space="preserve">__________________ </w:t>
            </w:r>
            <w:r w:rsidRPr="00A32C21">
              <w:rPr>
                <w:sz w:val="16"/>
                <w:szCs w:val="16"/>
                <w:lang w:val="uk-UA"/>
              </w:rPr>
              <w:t>(</w:t>
            </w:r>
            <w:r w:rsidRPr="00A32C21">
              <w:rPr>
                <w:i/>
                <w:sz w:val="16"/>
                <w:szCs w:val="16"/>
                <w:lang w:val="uk-UA"/>
              </w:rPr>
              <w:t>Особистий підпис</w:t>
            </w:r>
            <w:r w:rsidRPr="00A32C21">
              <w:rPr>
                <w:sz w:val="16"/>
                <w:szCs w:val="16"/>
                <w:lang w:val="uk-UA"/>
              </w:rPr>
              <w:t xml:space="preserve"> )</w:t>
            </w:r>
          </w:p>
          <w:p w:rsidR="00E1044B" w:rsidRPr="00E1044B" w:rsidRDefault="00163EE1" w:rsidP="00A32C21">
            <w:pPr>
              <w:widowControl w:val="0"/>
              <w:tabs>
                <w:tab w:val="left" w:pos="0"/>
              </w:tabs>
              <w:jc w:val="center"/>
              <w:rPr>
                <w:u w:val="single"/>
                <w:lang w:val="uk-UA"/>
              </w:rPr>
            </w:pPr>
            <w:r>
              <w:rPr>
                <w:u w:val="single"/>
                <w:lang w:val="uk-UA"/>
              </w:rPr>
              <w:t>____________</w:t>
            </w:r>
            <w:r w:rsidR="00E1044B" w:rsidRPr="00E1044B">
              <w:rPr>
                <w:color w:val="FFFFFF" w:themeColor="background1"/>
                <w:u w:val="single"/>
                <w:lang w:val="uk-UA"/>
              </w:rPr>
              <w:t>.</w:t>
            </w:r>
          </w:p>
          <w:p w:rsidR="00A32C21" w:rsidRPr="00A32C21" w:rsidRDefault="00A32C21" w:rsidP="00A32C21">
            <w:pPr>
              <w:widowControl w:val="0"/>
              <w:tabs>
                <w:tab w:val="left" w:pos="0"/>
              </w:tabs>
              <w:jc w:val="center"/>
              <w:rPr>
                <w:i/>
                <w:sz w:val="16"/>
                <w:szCs w:val="16"/>
                <w:lang w:val="uk-UA"/>
              </w:rPr>
            </w:pPr>
            <w:r w:rsidRPr="00A32C21">
              <w:rPr>
                <w:i/>
                <w:sz w:val="16"/>
                <w:szCs w:val="16"/>
                <w:lang w:val="uk-UA"/>
              </w:rPr>
              <w:t>(дата)</w:t>
            </w:r>
          </w:p>
          <w:p w:rsidR="00A32C21" w:rsidRPr="00A32C21" w:rsidRDefault="00A32C21" w:rsidP="00A32C21">
            <w:pPr>
              <w:widowControl w:val="0"/>
              <w:tabs>
                <w:tab w:val="left" w:pos="0"/>
              </w:tabs>
              <w:jc w:val="center"/>
              <w:rPr>
                <w:i/>
                <w:sz w:val="16"/>
                <w:szCs w:val="16"/>
                <w:lang w:val="uk-UA"/>
              </w:rPr>
            </w:pPr>
          </w:p>
          <w:p w:rsidR="00A32C21" w:rsidRPr="00A32C21" w:rsidRDefault="00A32C21" w:rsidP="00A32C21">
            <w:pPr>
              <w:widowControl w:val="0"/>
              <w:tabs>
                <w:tab w:val="left" w:pos="0"/>
              </w:tabs>
              <w:jc w:val="center"/>
              <w:rPr>
                <w:sz w:val="16"/>
                <w:szCs w:val="16"/>
                <w:lang w:val="uk-UA"/>
              </w:rPr>
            </w:pPr>
          </w:p>
        </w:tc>
        <w:tc>
          <w:tcPr>
            <w:tcW w:w="3361" w:type="dxa"/>
            <w:hideMark/>
          </w:tcPr>
          <w:p w:rsidR="00A32C21" w:rsidRPr="00A32C21" w:rsidRDefault="00163EE1" w:rsidP="00A32C21">
            <w:pPr>
              <w:widowControl w:val="0"/>
              <w:tabs>
                <w:tab w:val="left" w:pos="0"/>
              </w:tabs>
              <w:rPr>
                <w:sz w:val="28"/>
                <w:lang w:val="uk-UA"/>
              </w:rPr>
            </w:pPr>
            <w:r>
              <w:rPr>
                <w:sz w:val="28"/>
                <w:szCs w:val="28"/>
                <w:lang w:val="uk-UA"/>
              </w:rPr>
              <w:t>Людмила РИЖЕНКО</w:t>
            </w:r>
          </w:p>
        </w:tc>
      </w:tr>
      <w:tr w:rsidR="00A32C21" w:rsidRPr="00A32C21" w:rsidTr="0077534C">
        <w:trPr>
          <w:trHeight w:val="1447"/>
        </w:trPr>
        <w:tc>
          <w:tcPr>
            <w:tcW w:w="3792" w:type="dxa"/>
          </w:tcPr>
          <w:p w:rsidR="00A32C21" w:rsidRPr="00A32C21" w:rsidRDefault="00A32C21" w:rsidP="00A32C21">
            <w:pPr>
              <w:adjustRightInd w:val="0"/>
              <w:rPr>
                <w:bCs/>
                <w:color w:val="000000"/>
                <w:sz w:val="28"/>
                <w:szCs w:val="28"/>
                <w:lang w:val="uk-UA" w:eastAsia="uk-UA"/>
              </w:rPr>
            </w:pPr>
          </w:p>
          <w:p w:rsidR="00A32C21" w:rsidRPr="00A32C21" w:rsidRDefault="00163EE1" w:rsidP="00A32C21">
            <w:pPr>
              <w:adjustRightInd w:val="0"/>
              <w:rPr>
                <w:color w:val="000000"/>
                <w:sz w:val="28"/>
                <w:szCs w:val="28"/>
                <w:lang w:val="uk-UA" w:eastAsia="uk-UA"/>
              </w:rPr>
            </w:pPr>
            <w:r>
              <w:rPr>
                <w:bCs/>
                <w:color w:val="000000"/>
                <w:sz w:val="28"/>
                <w:szCs w:val="28"/>
                <w:lang w:val="uk-UA" w:eastAsia="uk-UA"/>
              </w:rPr>
              <w:t>В. о. н</w:t>
            </w:r>
            <w:r w:rsidR="00A32C21" w:rsidRPr="00A32C21">
              <w:rPr>
                <w:bCs/>
                <w:color w:val="000000"/>
                <w:sz w:val="28"/>
                <w:szCs w:val="28"/>
                <w:lang w:val="uk-UA" w:eastAsia="uk-UA"/>
              </w:rPr>
              <w:t>ачальник</w:t>
            </w:r>
            <w:r>
              <w:rPr>
                <w:bCs/>
                <w:color w:val="000000"/>
                <w:sz w:val="28"/>
                <w:szCs w:val="28"/>
                <w:lang w:val="uk-UA" w:eastAsia="uk-UA"/>
              </w:rPr>
              <w:t>а</w:t>
            </w:r>
            <w:r w:rsidR="00A32C21" w:rsidRPr="00A32C21">
              <w:rPr>
                <w:bCs/>
                <w:color w:val="000000"/>
                <w:sz w:val="28"/>
                <w:szCs w:val="28"/>
                <w:lang w:val="uk-UA" w:eastAsia="uk-UA"/>
              </w:rPr>
              <w:t xml:space="preserve"> управління юридично-кадрової роботи</w:t>
            </w:r>
          </w:p>
          <w:p w:rsidR="00A32C21" w:rsidRPr="00A32C21" w:rsidRDefault="00A32C21" w:rsidP="00A32C21">
            <w:pPr>
              <w:widowControl w:val="0"/>
              <w:tabs>
                <w:tab w:val="left" w:pos="0"/>
              </w:tabs>
              <w:rPr>
                <w:i/>
                <w:sz w:val="28"/>
                <w:lang w:val="uk-UA"/>
              </w:rPr>
            </w:pPr>
          </w:p>
        </w:tc>
        <w:tc>
          <w:tcPr>
            <w:tcW w:w="2736" w:type="dxa"/>
            <w:vAlign w:val="center"/>
          </w:tcPr>
          <w:p w:rsidR="00A32C21" w:rsidRPr="00A32C21" w:rsidRDefault="00A32C21" w:rsidP="00A32C21">
            <w:pPr>
              <w:widowControl w:val="0"/>
              <w:tabs>
                <w:tab w:val="left" w:pos="0"/>
              </w:tabs>
              <w:jc w:val="center"/>
              <w:rPr>
                <w:sz w:val="28"/>
                <w:lang w:val="uk-UA"/>
              </w:rPr>
            </w:pPr>
          </w:p>
          <w:p w:rsidR="00A32C21" w:rsidRPr="00A32C21" w:rsidRDefault="00A32C21" w:rsidP="00A32C21">
            <w:pPr>
              <w:widowControl w:val="0"/>
              <w:tabs>
                <w:tab w:val="left" w:pos="0"/>
              </w:tabs>
              <w:jc w:val="center"/>
              <w:rPr>
                <w:sz w:val="16"/>
                <w:szCs w:val="16"/>
                <w:lang w:val="uk-UA"/>
              </w:rPr>
            </w:pPr>
            <w:r w:rsidRPr="00A32C21">
              <w:rPr>
                <w:sz w:val="28"/>
                <w:lang w:val="uk-UA"/>
              </w:rPr>
              <w:t xml:space="preserve">__________________ </w:t>
            </w:r>
            <w:r w:rsidRPr="00A32C21">
              <w:rPr>
                <w:sz w:val="16"/>
                <w:szCs w:val="16"/>
                <w:lang w:val="uk-UA"/>
              </w:rPr>
              <w:t>(</w:t>
            </w:r>
            <w:r w:rsidRPr="00A32C21">
              <w:rPr>
                <w:i/>
                <w:sz w:val="16"/>
                <w:szCs w:val="16"/>
                <w:lang w:val="uk-UA"/>
              </w:rPr>
              <w:t>Особистий підпис</w:t>
            </w:r>
            <w:r w:rsidRPr="00A32C21">
              <w:rPr>
                <w:sz w:val="16"/>
                <w:szCs w:val="16"/>
                <w:lang w:val="uk-UA"/>
              </w:rPr>
              <w:t xml:space="preserve"> )</w:t>
            </w:r>
          </w:p>
          <w:p w:rsidR="00163EE1" w:rsidRDefault="00163EE1" w:rsidP="00E1044B">
            <w:pPr>
              <w:widowControl w:val="0"/>
              <w:tabs>
                <w:tab w:val="left" w:pos="0"/>
              </w:tabs>
              <w:jc w:val="center"/>
              <w:rPr>
                <w:u w:val="single"/>
                <w:lang w:val="uk-UA"/>
              </w:rPr>
            </w:pPr>
            <w:r>
              <w:rPr>
                <w:u w:val="single"/>
                <w:lang w:val="uk-UA"/>
              </w:rPr>
              <w:t>___________</w:t>
            </w:r>
          </w:p>
          <w:p w:rsidR="00E1044B" w:rsidRPr="00E1044B" w:rsidRDefault="00163EE1" w:rsidP="00E1044B">
            <w:pPr>
              <w:widowControl w:val="0"/>
              <w:tabs>
                <w:tab w:val="left" w:pos="0"/>
              </w:tabs>
              <w:jc w:val="center"/>
              <w:rPr>
                <w:i/>
                <w:sz w:val="16"/>
                <w:szCs w:val="16"/>
                <w:lang w:val="uk-UA"/>
              </w:rPr>
            </w:pPr>
            <w:r w:rsidRPr="00E1044B">
              <w:rPr>
                <w:i/>
                <w:sz w:val="16"/>
                <w:szCs w:val="16"/>
                <w:lang w:val="uk-UA"/>
              </w:rPr>
              <w:t xml:space="preserve"> </w:t>
            </w:r>
            <w:r w:rsidR="00E1044B" w:rsidRPr="00E1044B">
              <w:rPr>
                <w:i/>
                <w:sz w:val="16"/>
                <w:szCs w:val="16"/>
                <w:lang w:val="uk-UA"/>
              </w:rPr>
              <w:t>(дата)</w:t>
            </w:r>
          </w:p>
          <w:p w:rsidR="00E1044B" w:rsidRDefault="00E1044B" w:rsidP="00A32C21">
            <w:pPr>
              <w:widowControl w:val="0"/>
              <w:tabs>
                <w:tab w:val="left" w:pos="0"/>
              </w:tabs>
              <w:jc w:val="center"/>
              <w:rPr>
                <w:i/>
                <w:sz w:val="16"/>
                <w:szCs w:val="16"/>
                <w:lang w:val="uk-UA"/>
              </w:rPr>
            </w:pPr>
            <w:r w:rsidRPr="00A32C21">
              <w:rPr>
                <w:i/>
                <w:sz w:val="16"/>
                <w:szCs w:val="16"/>
                <w:lang w:val="uk-UA"/>
              </w:rPr>
              <w:t xml:space="preserve"> </w:t>
            </w:r>
          </w:p>
          <w:p w:rsidR="00A32C21" w:rsidRPr="00A32C21" w:rsidRDefault="00A32C21" w:rsidP="00A32C21">
            <w:pPr>
              <w:widowControl w:val="0"/>
              <w:tabs>
                <w:tab w:val="left" w:pos="0"/>
              </w:tabs>
              <w:jc w:val="center"/>
              <w:rPr>
                <w:i/>
                <w:sz w:val="16"/>
                <w:szCs w:val="16"/>
                <w:lang w:val="uk-UA"/>
              </w:rPr>
            </w:pPr>
          </w:p>
          <w:p w:rsidR="00A32C21" w:rsidRPr="00A32C21" w:rsidRDefault="00A32C21" w:rsidP="00A32C21">
            <w:pPr>
              <w:widowControl w:val="0"/>
              <w:tabs>
                <w:tab w:val="left" w:pos="0"/>
              </w:tabs>
              <w:jc w:val="center"/>
              <w:rPr>
                <w:sz w:val="16"/>
                <w:szCs w:val="16"/>
                <w:lang w:val="uk-UA"/>
              </w:rPr>
            </w:pPr>
          </w:p>
        </w:tc>
        <w:tc>
          <w:tcPr>
            <w:tcW w:w="3361" w:type="dxa"/>
          </w:tcPr>
          <w:p w:rsidR="00A32C21" w:rsidRPr="00A32C21" w:rsidRDefault="00A32C21" w:rsidP="00A32C21">
            <w:pPr>
              <w:widowControl w:val="0"/>
              <w:tabs>
                <w:tab w:val="left" w:pos="0"/>
              </w:tabs>
              <w:rPr>
                <w:sz w:val="28"/>
                <w:szCs w:val="28"/>
                <w:lang w:val="uk-UA"/>
              </w:rPr>
            </w:pPr>
          </w:p>
          <w:p w:rsidR="00A32C21" w:rsidRPr="00A32C21" w:rsidRDefault="00163EE1" w:rsidP="00A32C21">
            <w:pPr>
              <w:widowControl w:val="0"/>
              <w:tabs>
                <w:tab w:val="left" w:pos="0"/>
              </w:tabs>
              <w:rPr>
                <w:sz w:val="28"/>
                <w:lang w:val="uk-UA"/>
              </w:rPr>
            </w:pPr>
            <w:r>
              <w:rPr>
                <w:sz w:val="28"/>
                <w:szCs w:val="28"/>
                <w:lang w:val="uk-UA"/>
              </w:rPr>
              <w:t>Юлія ГАЛДЕЦЬКА</w:t>
            </w:r>
          </w:p>
        </w:tc>
      </w:tr>
      <w:tr w:rsidR="00A32C21" w:rsidRPr="00A32C21" w:rsidTr="0077534C">
        <w:trPr>
          <w:trHeight w:val="1447"/>
        </w:trPr>
        <w:tc>
          <w:tcPr>
            <w:tcW w:w="3792" w:type="dxa"/>
          </w:tcPr>
          <w:p w:rsidR="00A32C21" w:rsidRPr="00A32C21" w:rsidRDefault="00A32C21" w:rsidP="00A32C21">
            <w:pPr>
              <w:adjustRightInd w:val="0"/>
              <w:rPr>
                <w:bCs/>
                <w:color w:val="000000"/>
                <w:sz w:val="28"/>
                <w:szCs w:val="28"/>
                <w:lang w:val="uk-UA" w:eastAsia="uk-UA"/>
              </w:rPr>
            </w:pPr>
          </w:p>
          <w:p w:rsidR="00A32C21" w:rsidRPr="00A32C21" w:rsidRDefault="00A32C21" w:rsidP="00A32C21">
            <w:pPr>
              <w:adjustRightInd w:val="0"/>
              <w:rPr>
                <w:i/>
                <w:sz w:val="28"/>
                <w:lang w:val="uk-UA"/>
              </w:rPr>
            </w:pPr>
            <w:r w:rsidRPr="00A32C21">
              <w:rPr>
                <w:bCs/>
                <w:color w:val="000000"/>
                <w:sz w:val="28"/>
                <w:szCs w:val="28"/>
                <w:lang w:val="uk-UA" w:eastAsia="uk-UA"/>
              </w:rPr>
              <w:t>Головний спеціаліст з економічних питань відділу з питань управління комунальною власністю</w:t>
            </w:r>
          </w:p>
        </w:tc>
        <w:tc>
          <w:tcPr>
            <w:tcW w:w="2736" w:type="dxa"/>
            <w:vAlign w:val="center"/>
          </w:tcPr>
          <w:p w:rsidR="00A32C21" w:rsidRPr="00A32C21" w:rsidRDefault="00A32C21" w:rsidP="00A32C21">
            <w:pPr>
              <w:widowControl w:val="0"/>
              <w:tabs>
                <w:tab w:val="left" w:pos="0"/>
              </w:tabs>
              <w:jc w:val="center"/>
              <w:rPr>
                <w:sz w:val="28"/>
                <w:lang w:val="uk-UA"/>
              </w:rPr>
            </w:pPr>
          </w:p>
          <w:p w:rsidR="00A32C21" w:rsidRPr="00A32C21" w:rsidRDefault="00A32C21" w:rsidP="00A32C21">
            <w:pPr>
              <w:widowControl w:val="0"/>
              <w:tabs>
                <w:tab w:val="left" w:pos="0"/>
              </w:tabs>
              <w:jc w:val="center"/>
              <w:rPr>
                <w:sz w:val="16"/>
                <w:szCs w:val="16"/>
                <w:lang w:val="uk-UA"/>
              </w:rPr>
            </w:pPr>
            <w:r w:rsidRPr="00A32C21">
              <w:rPr>
                <w:sz w:val="28"/>
                <w:lang w:val="uk-UA"/>
              </w:rPr>
              <w:t xml:space="preserve">__________________ </w:t>
            </w:r>
            <w:r w:rsidRPr="00A32C21">
              <w:rPr>
                <w:sz w:val="16"/>
                <w:szCs w:val="16"/>
                <w:lang w:val="uk-UA"/>
              </w:rPr>
              <w:t>(</w:t>
            </w:r>
            <w:r w:rsidRPr="00A32C21">
              <w:rPr>
                <w:i/>
                <w:sz w:val="16"/>
                <w:szCs w:val="16"/>
                <w:lang w:val="uk-UA"/>
              </w:rPr>
              <w:t>Особистий підпис</w:t>
            </w:r>
            <w:r w:rsidRPr="00A32C21">
              <w:rPr>
                <w:sz w:val="16"/>
                <w:szCs w:val="16"/>
                <w:lang w:val="uk-UA"/>
              </w:rPr>
              <w:t xml:space="preserve"> )</w:t>
            </w:r>
          </w:p>
          <w:p w:rsidR="00E1044B" w:rsidRPr="00E1044B" w:rsidRDefault="00E1044B" w:rsidP="00E1044B">
            <w:pPr>
              <w:widowControl w:val="0"/>
              <w:tabs>
                <w:tab w:val="left" w:pos="0"/>
              </w:tabs>
              <w:jc w:val="center"/>
              <w:rPr>
                <w:u w:val="single"/>
                <w:lang w:val="uk-UA"/>
              </w:rPr>
            </w:pPr>
            <w:r w:rsidRPr="00E1044B">
              <w:rPr>
                <w:u w:val="single"/>
                <w:lang w:val="uk-UA"/>
              </w:rPr>
              <w:t xml:space="preserve">    </w:t>
            </w:r>
            <w:r w:rsidR="00163EE1">
              <w:rPr>
                <w:u w:val="single"/>
                <w:lang w:val="uk-UA"/>
              </w:rPr>
              <w:t>_________</w:t>
            </w:r>
            <w:r w:rsidRPr="00E1044B">
              <w:rPr>
                <w:color w:val="FFFFFF" w:themeColor="background1"/>
                <w:u w:val="single"/>
                <w:lang w:val="uk-UA"/>
              </w:rPr>
              <w:t>.</w:t>
            </w:r>
          </w:p>
          <w:p w:rsidR="00E1044B" w:rsidRPr="00E1044B" w:rsidRDefault="00E1044B" w:rsidP="00E1044B">
            <w:pPr>
              <w:widowControl w:val="0"/>
              <w:tabs>
                <w:tab w:val="left" w:pos="0"/>
              </w:tabs>
              <w:jc w:val="center"/>
              <w:rPr>
                <w:i/>
                <w:sz w:val="16"/>
                <w:szCs w:val="16"/>
                <w:lang w:val="uk-UA"/>
              </w:rPr>
            </w:pPr>
            <w:r w:rsidRPr="00E1044B">
              <w:rPr>
                <w:i/>
                <w:sz w:val="16"/>
                <w:szCs w:val="16"/>
                <w:lang w:val="uk-UA"/>
              </w:rPr>
              <w:t>(дата)</w:t>
            </w:r>
          </w:p>
          <w:p w:rsidR="00A32C21" w:rsidRPr="00A32C21" w:rsidRDefault="00A32C21" w:rsidP="00E1044B">
            <w:pPr>
              <w:widowControl w:val="0"/>
              <w:tabs>
                <w:tab w:val="left" w:pos="0"/>
              </w:tabs>
              <w:jc w:val="center"/>
              <w:rPr>
                <w:sz w:val="16"/>
                <w:szCs w:val="16"/>
                <w:lang w:val="uk-UA"/>
              </w:rPr>
            </w:pPr>
          </w:p>
        </w:tc>
        <w:tc>
          <w:tcPr>
            <w:tcW w:w="3361" w:type="dxa"/>
          </w:tcPr>
          <w:p w:rsidR="00A32C21" w:rsidRPr="00A32C21" w:rsidRDefault="00A32C21" w:rsidP="00A32C21">
            <w:pPr>
              <w:widowControl w:val="0"/>
              <w:tabs>
                <w:tab w:val="left" w:pos="0"/>
              </w:tabs>
              <w:rPr>
                <w:sz w:val="28"/>
                <w:szCs w:val="28"/>
                <w:lang w:val="uk-UA"/>
              </w:rPr>
            </w:pPr>
          </w:p>
          <w:p w:rsidR="00A32C21" w:rsidRPr="00A32C21" w:rsidRDefault="00A32C21" w:rsidP="00A32C21">
            <w:pPr>
              <w:widowControl w:val="0"/>
              <w:tabs>
                <w:tab w:val="left" w:pos="0"/>
              </w:tabs>
              <w:rPr>
                <w:sz w:val="28"/>
                <w:lang w:val="uk-UA"/>
              </w:rPr>
            </w:pPr>
            <w:r w:rsidRPr="00A32C21">
              <w:rPr>
                <w:sz w:val="28"/>
                <w:szCs w:val="28"/>
                <w:lang w:val="uk-UA"/>
              </w:rPr>
              <w:t>Юлія ГОСТЮХІНА</w:t>
            </w:r>
          </w:p>
        </w:tc>
      </w:tr>
    </w:tbl>
    <w:p w:rsidR="009A0749" w:rsidRDefault="009A0749" w:rsidP="009A0749"/>
    <w:p w:rsidR="009A0749" w:rsidRDefault="009A0749" w:rsidP="009A0749"/>
    <w:p w:rsidR="009A0749" w:rsidRDefault="009A0749" w:rsidP="009A0749"/>
    <w:p w:rsidR="009A0749" w:rsidRDefault="009A0749" w:rsidP="009A0749"/>
    <w:p w:rsidR="009A0749" w:rsidRDefault="009A0749" w:rsidP="009A0749"/>
    <w:p w:rsidR="009A0749" w:rsidRDefault="009A0749" w:rsidP="009A0749"/>
    <w:p w:rsidR="009A0749" w:rsidRDefault="009A0749" w:rsidP="009A0749"/>
    <w:p w:rsidR="009A0749" w:rsidRDefault="009A0749" w:rsidP="009A0749"/>
    <w:p w:rsidR="00771BEC" w:rsidRDefault="00771BEC"/>
    <w:sectPr w:rsidR="00771BEC" w:rsidSect="00A772F4">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48B6FB8"/>
    <w:multiLevelType w:val="hybridMultilevel"/>
    <w:tmpl w:val="4A007AD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15:restartNumberingAfterBreak="0">
    <w:nsid w:val="3D441CE2"/>
    <w:multiLevelType w:val="hybridMultilevel"/>
    <w:tmpl w:val="69FEA4EA"/>
    <w:lvl w:ilvl="0" w:tplc="5E64C0F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837FB6"/>
    <w:multiLevelType w:val="hybridMultilevel"/>
    <w:tmpl w:val="FC8AF51A"/>
    <w:lvl w:ilvl="0" w:tplc="7DA48118">
      <w:start w:val="1"/>
      <w:numFmt w:val="decimal"/>
      <w:lvlText w:val="%1."/>
      <w:lvlJc w:val="left"/>
      <w:pPr>
        <w:ind w:left="1104" w:hanging="48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4" w15:restartNumberingAfterBreak="0">
    <w:nsid w:val="6DF939B5"/>
    <w:multiLevelType w:val="hybridMultilevel"/>
    <w:tmpl w:val="48229790"/>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CCC"/>
    <w:rsid w:val="00061E02"/>
    <w:rsid w:val="00163EE1"/>
    <w:rsid w:val="00186CD3"/>
    <w:rsid w:val="00265270"/>
    <w:rsid w:val="002E34EE"/>
    <w:rsid w:val="00333C43"/>
    <w:rsid w:val="00350985"/>
    <w:rsid w:val="004432CF"/>
    <w:rsid w:val="0045633D"/>
    <w:rsid w:val="00464878"/>
    <w:rsid w:val="004C1CF9"/>
    <w:rsid w:val="005A312C"/>
    <w:rsid w:val="00691CCC"/>
    <w:rsid w:val="00697EAB"/>
    <w:rsid w:val="007163C0"/>
    <w:rsid w:val="00771BEC"/>
    <w:rsid w:val="007C2345"/>
    <w:rsid w:val="00965423"/>
    <w:rsid w:val="009A0749"/>
    <w:rsid w:val="00A32C21"/>
    <w:rsid w:val="00A772F4"/>
    <w:rsid w:val="00B7533C"/>
    <w:rsid w:val="00C366FB"/>
    <w:rsid w:val="00CD38F0"/>
    <w:rsid w:val="00D25630"/>
    <w:rsid w:val="00DB6633"/>
    <w:rsid w:val="00E1044B"/>
    <w:rsid w:val="00EC7B2C"/>
    <w:rsid w:val="00F806B9"/>
    <w:rsid w:val="00FB3F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E715E"/>
  <w15:chartTrackingRefBased/>
  <w15:docId w15:val="{ADDB8BF6-1466-45AD-907D-36AE0F83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74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1E02"/>
    <w:pPr>
      <w:ind w:left="720"/>
      <w:contextualSpacing/>
    </w:pPr>
  </w:style>
  <w:style w:type="paragraph" w:styleId="a4">
    <w:name w:val="Balloon Text"/>
    <w:basedOn w:val="a"/>
    <w:link w:val="a5"/>
    <w:uiPriority w:val="99"/>
    <w:semiHidden/>
    <w:unhideWhenUsed/>
    <w:rsid w:val="004C1CF9"/>
    <w:rPr>
      <w:rFonts w:ascii="Segoe UI" w:hAnsi="Segoe UI" w:cs="Segoe UI"/>
      <w:sz w:val="18"/>
      <w:szCs w:val="18"/>
    </w:rPr>
  </w:style>
  <w:style w:type="character" w:customStyle="1" w:styleId="a5">
    <w:name w:val="Текст выноски Знак"/>
    <w:basedOn w:val="a0"/>
    <w:link w:val="a4"/>
    <w:uiPriority w:val="99"/>
    <w:semiHidden/>
    <w:rsid w:val="004C1CF9"/>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2061</Words>
  <Characters>1176</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Julia Hustiukhina</cp:lastModifiedBy>
  <cp:revision>22</cp:revision>
  <cp:lastPrinted>2026-01-23T12:54:00Z</cp:lastPrinted>
  <dcterms:created xsi:type="dcterms:W3CDTF">2024-06-11T06:34:00Z</dcterms:created>
  <dcterms:modified xsi:type="dcterms:W3CDTF">2026-01-23T12:54:00Z</dcterms:modified>
</cp:coreProperties>
</file>